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CC424F" w:rsidRPr="00DC4BD5">
        <w:rPr>
          <w:rFonts w:ascii="Arial" w:hAnsi="Arial" w:cs="Arial"/>
          <w:b/>
          <w:sz w:val="24"/>
          <w:szCs w:val="24"/>
        </w:rPr>
        <w:t xml:space="preserve">eting: Thursday, </w:t>
      </w:r>
      <w:r w:rsidR="00DB0CB1">
        <w:rPr>
          <w:rFonts w:ascii="Arial" w:hAnsi="Arial" w:cs="Arial"/>
          <w:b/>
          <w:sz w:val="24"/>
          <w:szCs w:val="24"/>
        </w:rPr>
        <w:t>May 3</w:t>
      </w:r>
      <w:r w:rsidR="00DB66B1" w:rsidRPr="00DC4BD5">
        <w:rPr>
          <w:rFonts w:ascii="Arial" w:hAnsi="Arial" w:cs="Arial"/>
          <w:b/>
          <w:sz w:val="24"/>
          <w:szCs w:val="24"/>
        </w:rPr>
        <w:t>, 2018</w:t>
      </w:r>
    </w:p>
    <w:p w:rsidR="003A2CC4" w:rsidRPr="00DC4BD5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Neely House</w:t>
      </w:r>
    </w:p>
    <w:p w:rsidR="003A2CC4" w:rsidRPr="00DC4BD5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304 East Rucker Street</w:t>
      </w:r>
      <w:r w:rsidR="003A2CC4" w:rsidRPr="00DC4BD5">
        <w:rPr>
          <w:rFonts w:ascii="Arial" w:hAnsi="Arial" w:cs="Arial"/>
          <w:b/>
          <w:sz w:val="24"/>
          <w:szCs w:val="24"/>
        </w:rPr>
        <w:t>,</w:t>
      </w:r>
      <w:r w:rsidRPr="00DC4BD5">
        <w:rPr>
          <w:rFonts w:ascii="Arial" w:hAnsi="Arial" w:cs="Arial"/>
          <w:b/>
          <w:sz w:val="24"/>
          <w:szCs w:val="24"/>
        </w:rPr>
        <w:t xml:space="preserve"> Granbury, Texas 76048</w:t>
      </w:r>
    </w:p>
    <w:p w:rsidR="003A2CC4" w:rsidRPr="00DC4BD5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8:30-10:00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7D7178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Call Meeting to Order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EPA Updates – Randy Pitre</w:t>
      </w:r>
      <w:r w:rsidR="00C335F3" w:rsidRPr="007D7178">
        <w:rPr>
          <w:rFonts w:ascii="Arial" w:hAnsi="Arial" w:cs="Arial"/>
          <w:sz w:val="24"/>
          <w:szCs w:val="24"/>
        </w:rPr>
        <w:t>, EPA</w:t>
      </w:r>
      <w:r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7D7178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 xml:space="preserve">Review of </w:t>
      </w:r>
      <w:r w:rsidR="00DB0CB1" w:rsidRPr="007D7178">
        <w:rPr>
          <w:rFonts w:ascii="Arial" w:hAnsi="Arial" w:cs="Arial"/>
          <w:sz w:val="24"/>
          <w:szCs w:val="24"/>
        </w:rPr>
        <w:t>April</w:t>
      </w:r>
      <w:r w:rsidR="00F21045" w:rsidRPr="007D7178">
        <w:rPr>
          <w:rFonts w:ascii="Arial" w:hAnsi="Arial" w:cs="Arial"/>
          <w:sz w:val="24"/>
          <w:szCs w:val="24"/>
        </w:rPr>
        <w:t xml:space="preserve"> </w:t>
      </w:r>
      <w:r w:rsidR="00B625C5" w:rsidRPr="007D7178">
        <w:rPr>
          <w:rFonts w:ascii="Arial" w:hAnsi="Arial" w:cs="Arial"/>
          <w:sz w:val="24"/>
          <w:szCs w:val="24"/>
        </w:rPr>
        <w:t>Meeting Summar</w:t>
      </w:r>
      <w:r w:rsidR="00D014C5" w:rsidRPr="007D7178">
        <w:rPr>
          <w:rFonts w:ascii="Arial" w:hAnsi="Arial" w:cs="Arial"/>
          <w:sz w:val="24"/>
          <w:szCs w:val="24"/>
        </w:rPr>
        <w:t>y</w:t>
      </w:r>
      <w:r w:rsidR="0075518C" w:rsidRPr="007D7178">
        <w:rPr>
          <w:rFonts w:ascii="Arial" w:hAnsi="Arial" w:cs="Arial"/>
          <w:sz w:val="24"/>
          <w:szCs w:val="24"/>
        </w:rPr>
        <w:t xml:space="preserve"> </w:t>
      </w:r>
    </w:p>
    <w:p w:rsidR="0075518C" w:rsidRPr="007D7178" w:rsidRDefault="0075518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Annual Minutes</w:t>
      </w:r>
    </w:p>
    <w:p w:rsidR="00B83903" w:rsidRPr="007D7178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Review of Projects</w:t>
      </w:r>
    </w:p>
    <w:p w:rsidR="00B83903" w:rsidRPr="007D7178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Monthly Budget Review for</w:t>
      </w:r>
      <w:r w:rsidR="00DB0CB1" w:rsidRPr="007D7178">
        <w:rPr>
          <w:rFonts w:ascii="Arial" w:hAnsi="Arial" w:cs="Arial"/>
          <w:sz w:val="24"/>
          <w:szCs w:val="24"/>
        </w:rPr>
        <w:t xml:space="preserve"> March</w:t>
      </w:r>
    </w:p>
    <w:p w:rsidR="00B83903" w:rsidRPr="007D7178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Status of Projects FY 16/17</w:t>
      </w:r>
      <w:r w:rsidR="003A2CC4" w:rsidRPr="007D7178">
        <w:rPr>
          <w:rFonts w:ascii="Arial" w:hAnsi="Arial" w:cs="Arial"/>
          <w:sz w:val="24"/>
          <w:szCs w:val="24"/>
        </w:rPr>
        <w:t>/18</w:t>
      </w:r>
    </w:p>
    <w:p w:rsidR="005D30C0" w:rsidRPr="007D7178" w:rsidRDefault="005D30C0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Office Status</w:t>
      </w:r>
    </w:p>
    <w:p w:rsidR="003A2CC4" w:rsidRPr="007D7178" w:rsidRDefault="003A2CC4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Alternative Funding Status</w:t>
      </w:r>
    </w:p>
    <w:p w:rsidR="0017154A" w:rsidRPr="007D7178" w:rsidRDefault="00DB0CB1" w:rsidP="00DB0CB1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April</w:t>
      </w:r>
      <w:r w:rsidR="0017154A" w:rsidRPr="007D7178">
        <w:rPr>
          <w:rFonts w:ascii="Arial" w:hAnsi="Arial" w:cs="Arial"/>
          <w:sz w:val="24"/>
          <w:szCs w:val="24"/>
        </w:rPr>
        <w:t xml:space="preserve"> Ozone Update</w:t>
      </w:r>
    </w:p>
    <w:p w:rsidR="00237C74" w:rsidRPr="007D7178" w:rsidRDefault="00C52435" w:rsidP="00E35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5812" w:rsidRPr="007D7178">
        <w:rPr>
          <w:rFonts w:ascii="Arial" w:hAnsi="Arial" w:cs="Arial"/>
          <w:sz w:val="24"/>
          <w:szCs w:val="24"/>
        </w:rPr>
        <w:t xml:space="preserve">.) </w:t>
      </w:r>
      <w:r w:rsidR="00237C74" w:rsidRPr="007D7178">
        <w:rPr>
          <w:rFonts w:ascii="Arial" w:hAnsi="Arial" w:cs="Arial"/>
          <w:sz w:val="24"/>
          <w:szCs w:val="24"/>
        </w:rPr>
        <w:t xml:space="preserve">Regional Updates – </w:t>
      </w:r>
      <w:r w:rsidR="0058530A" w:rsidRPr="007D7178">
        <w:rPr>
          <w:rFonts w:ascii="Arial" w:hAnsi="Arial" w:cs="Arial"/>
          <w:sz w:val="24"/>
          <w:szCs w:val="24"/>
        </w:rPr>
        <w:t>Michelle McKenzie</w:t>
      </w:r>
    </w:p>
    <w:p w:rsidR="00193D33" w:rsidRPr="007D7178" w:rsidRDefault="00E34F27" w:rsidP="00193D33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D7178">
        <w:rPr>
          <w:rFonts w:ascii="Arial" w:hAnsi="Arial" w:cs="Arial"/>
          <w:sz w:val="24"/>
          <w:szCs w:val="24"/>
        </w:rPr>
        <w:t xml:space="preserve">Clean Air Action Day on June 22: </w:t>
      </w:r>
      <w:hyperlink r:id="rId6" w:history="1">
        <w:r w:rsidRPr="007D7178">
          <w:rPr>
            <w:rStyle w:val="Hyperlink"/>
            <w:rFonts w:ascii="Arial" w:hAnsi="Arial" w:cs="Arial"/>
            <w:sz w:val="24"/>
            <w:szCs w:val="24"/>
          </w:rPr>
          <w:t>www.airnorthtexas.org/cleanairactionday</w:t>
        </w:r>
      </w:hyperlink>
    </w:p>
    <w:p w:rsidR="00C55EB9" w:rsidRPr="007D7178" w:rsidRDefault="00C55EB9" w:rsidP="00193D3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 xml:space="preserve">Energy Efficiency Workshop May 8, Register at </w:t>
      </w:r>
      <w:hyperlink r:id="rId7" w:history="1">
        <w:r w:rsidRPr="007D7178">
          <w:rPr>
            <w:rStyle w:val="Hyperlink"/>
            <w:rFonts w:ascii="Arial" w:hAnsi="Arial" w:cs="Arial"/>
            <w:sz w:val="24"/>
            <w:szCs w:val="24"/>
          </w:rPr>
          <w:t>http://www.nctcog.org/envir/events.asp</w:t>
        </w:r>
      </w:hyperlink>
    </w:p>
    <w:p w:rsidR="00C55EB9" w:rsidRPr="007D7178" w:rsidRDefault="00C55EB9" w:rsidP="00193D3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Upcoming DFW Clean Cities Events</w:t>
      </w:r>
    </w:p>
    <w:p w:rsidR="00C55EB9" w:rsidRPr="007D7178" w:rsidRDefault="00C55EB9" w:rsidP="00C55EB9">
      <w:pPr>
        <w:pStyle w:val="ListParagraph"/>
        <w:numPr>
          <w:ilvl w:val="2"/>
          <w:numId w:val="4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May 15:  Workshop about grant funding and financial assistance available to transition to ethanol fuels</w:t>
      </w:r>
    </w:p>
    <w:p w:rsidR="00C55EB9" w:rsidRPr="007D7178" w:rsidRDefault="00C55EB9" w:rsidP="00C55EB9">
      <w:pPr>
        <w:pStyle w:val="ListParagraph"/>
        <w:numPr>
          <w:ilvl w:val="2"/>
          <w:numId w:val="4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May 23:  Alternative fuel vehicle displays in conjunction with the NCTCOG Public Works Round-Up</w:t>
      </w:r>
    </w:p>
    <w:p w:rsidR="00897548" w:rsidRPr="007D7178" w:rsidRDefault="00897548" w:rsidP="00897548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D7178">
        <w:rPr>
          <w:rFonts w:ascii="Arial" w:hAnsi="Arial" w:cs="Arial"/>
          <w:sz w:val="24"/>
          <w:szCs w:val="24"/>
        </w:rPr>
        <w:t xml:space="preserve">Funding Opportunities, </w:t>
      </w:r>
      <w:hyperlink r:id="rId8" w:history="1">
        <w:r w:rsidRPr="007D7178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  <w:r w:rsidR="00784D4A" w:rsidRPr="007D717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784D4A" w:rsidRPr="007D7178" w:rsidRDefault="00784D4A" w:rsidP="00784D4A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EPA National Clean Diesel Funding Assistance Program</w:t>
      </w:r>
    </w:p>
    <w:p w:rsidR="00784D4A" w:rsidRPr="007D7178" w:rsidRDefault="00784D4A" w:rsidP="00784D4A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D7178">
        <w:rPr>
          <w:rFonts w:ascii="Arial" w:hAnsi="Arial" w:cs="Arial"/>
          <w:sz w:val="24"/>
          <w:szCs w:val="24"/>
        </w:rPr>
        <w:t>Volkswagen Settlement Update</w:t>
      </w:r>
    </w:p>
    <w:p w:rsidR="00237C74" w:rsidRPr="007D7178" w:rsidRDefault="00C52435" w:rsidP="00E35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5812" w:rsidRPr="007D7178">
        <w:rPr>
          <w:rFonts w:ascii="Arial" w:hAnsi="Arial" w:cs="Arial"/>
          <w:sz w:val="24"/>
          <w:szCs w:val="24"/>
        </w:rPr>
        <w:t xml:space="preserve">.) </w:t>
      </w:r>
      <w:r w:rsidR="00237C74" w:rsidRPr="007D7178">
        <w:rPr>
          <w:rFonts w:ascii="Arial" w:hAnsi="Arial" w:cs="Arial"/>
          <w:sz w:val="24"/>
          <w:szCs w:val="24"/>
        </w:rPr>
        <w:t>Other Discussion</w:t>
      </w:r>
    </w:p>
    <w:p w:rsidR="007F2B32" w:rsidRPr="007D7178" w:rsidRDefault="00C52435" w:rsidP="00E35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E35812" w:rsidRPr="007D7178">
        <w:rPr>
          <w:rFonts w:ascii="Arial" w:hAnsi="Arial" w:cs="Arial"/>
          <w:sz w:val="24"/>
          <w:szCs w:val="24"/>
        </w:rPr>
        <w:t xml:space="preserve">.) </w:t>
      </w:r>
      <w:r w:rsidR="007F2B32" w:rsidRPr="007D7178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F249B"/>
    <w:multiLevelType w:val="hybridMultilevel"/>
    <w:tmpl w:val="8CD4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9"/>
  </w:num>
  <w:num w:numId="4">
    <w:abstractNumId w:val="2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0"/>
  </w:num>
  <w:num w:numId="11">
    <w:abstractNumId w:val="26"/>
  </w:num>
  <w:num w:numId="12">
    <w:abstractNumId w:val="7"/>
  </w:num>
  <w:num w:numId="13">
    <w:abstractNumId w:val="27"/>
  </w:num>
  <w:num w:numId="14">
    <w:abstractNumId w:val="19"/>
  </w:num>
  <w:num w:numId="15">
    <w:abstractNumId w:val="24"/>
  </w:num>
  <w:num w:numId="16">
    <w:abstractNumId w:val="14"/>
  </w:num>
  <w:num w:numId="17">
    <w:abstractNumId w:val="5"/>
  </w:num>
  <w:num w:numId="18">
    <w:abstractNumId w:val="3"/>
  </w:num>
  <w:num w:numId="19">
    <w:abstractNumId w:val="14"/>
  </w:num>
  <w:num w:numId="20">
    <w:abstractNumId w:val="4"/>
  </w:num>
  <w:num w:numId="21">
    <w:abstractNumId w:val="2"/>
  </w:num>
  <w:num w:numId="22">
    <w:abstractNumId w:val="35"/>
  </w:num>
  <w:num w:numId="23">
    <w:abstractNumId w:val="12"/>
  </w:num>
  <w:num w:numId="24">
    <w:abstractNumId w:val="18"/>
  </w:num>
  <w:num w:numId="25">
    <w:abstractNumId w:val="21"/>
  </w:num>
  <w:num w:numId="26">
    <w:abstractNumId w:val="1"/>
  </w:num>
  <w:num w:numId="27">
    <w:abstractNumId w:val="8"/>
  </w:num>
  <w:num w:numId="28">
    <w:abstractNumId w:val="32"/>
  </w:num>
  <w:num w:numId="29">
    <w:abstractNumId w:val="32"/>
  </w:num>
  <w:num w:numId="30">
    <w:abstractNumId w:val="25"/>
  </w:num>
  <w:num w:numId="31">
    <w:abstractNumId w:val="6"/>
  </w:num>
  <w:num w:numId="32">
    <w:abstractNumId w:val="7"/>
  </w:num>
  <w:num w:numId="33">
    <w:abstractNumId w:val="15"/>
  </w:num>
  <w:num w:numId="34">
    <w:abstractNumId w:val="36"/>
  </w:num>
  <w:num w:numId="35">
    <w:abstractNumId w:val="29"/>
  </w:num>
  <w:num w:numId="36">
    <w:abstractNumId w:val="13"/>
  </w:num>
  <w:num w:numId="37">
    <w:abstractNumId w:val="20"/>
  </w:num>
  <w:num w:numId="38">
    <w:abstractNumId w:val="30"/>
  </w:num>
  <w:num w:numId="39">
    <w:abstractNumId w:val="16"/>
  </w:num>
  <w:num w:numId="40">
    <w:abstractNumId w:val="34"/>
  </w:num>
  <w:num w:numId="41">
    <w:abstractNumId w:val="37"/>
  </w:num>
  <w:num w:numId="42">
    <w:abstractNumId w:val="33"/>
  </w:num>
  <w:num w:numId="43">
    <w:abstractNumId w:val="23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6886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2D9D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18C"/>
    <w:rsid w:val="00755927"/>
    <w:rsid w:val="0076747B"/>
    <w:rsid w:val="0076763F"/>
    <w:rsid w:val="0077629C"/>
    <w:rsid w:val="00784D4A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D7178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435"/>
    <w:rsid w:val="00C52B2F"/>
    <w:rsid w:val="00C54202"/>
    <w:rsid w:val="00C55EB9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B0CB1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aq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tcog.org/envir/event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northtexas.org/cleanairactionda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63</cp:revision>
  <cp:lastPrinted>2017-10-23T14:34:00Z</cp:lastPrinted>
  <dcterms:created xsi:type="dcterms:W3CDTF">2017-06-26T16:01:00Z</dcterms:created>
  <dcterms:modified xsi:type="dcterms:W3CDTF">2018-04-26T16:31:00Z</dcterms:modified>
</cp:coreProperties>
</file>